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D7" w:rsidRDefault="008C70EC" w:rsidP="008C70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8C7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ВЕРЖДАЮ</w:t>
      </w: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Директор (заведующий) ______</w:t>
      </w: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___________________________</w:t>
      </w: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 Ф.И.О.</w:t>
      </w: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«____» ____________ 20 ___ г.</w:t>
      </w: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C70EC" w:rsidRDefault="008C70EC" w:rsidP="008C70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C70EC" w:rsidRPr="008C70EC" w:rsidRDefault="008C70EC" w:rsidP="008C70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8C70EC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ИНСТРУКЦИЯ</w:t>
      </w:r>
    </w:p>
    <w:p w:rsidR="008C70EC" w:rsidRDefault="008C70EC" w:rsidP="008C70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8C70EC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по содержанию и применению средств пожаротушения</w:t>
      </w:r>
    </w:p>
    <w:p w:rsidR="008C70EC" w:rsidRPr="008C70EC" w:rsidRDefault="008C70EC" w:rsidP="008C70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C70EC" w:rsidRDefault="008C70EC" w:rsidP="005F6C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6CE6" w:rsidRPr="005F6CE6" w:rsidRDefault="005F6CE6" w:rsidP="005F6C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ПОЛОЖЕНИЯ.</w:t>
      </w:r>
    </w:p>
    <w:p w:rsidR="005F6CE6" w:rsidRPr="005F6CE6" w:rsidRDefault="005F6CE6" w:rsidP="005F6CE6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P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Настоящая инструкция устанавливает основные требования к содержанию и применению средств пожаротушения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Знание настоящей инструкции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обязательно для всех работников 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Ответственность за своевременное и полное оснащение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средствами пожаротушения, обеспечение их технического обслуживания, организацию обучения работников правилам пользования первичных средств пожаротушения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сёт руководитель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1.4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К первичным средствам пожаротушения относятся огнетушители, пожарный инвентарь (ящики с песком, бочки с водой, пожарные ведра, совковые ведра, совковые лопаты, асбестовые полотна, войлок, кошма) и пожарный инструмент (багры, ломы, топоры, лестницы).</w:t>
      </w:r>
      <w:proofErr w:type="gramEnd"/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1.5. Лица, ответственные за наличие и готовность средств пожаротушения, обязаны организовать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реже 1 раза в квартал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осмотр первичных средств пожаротушения с регистрацией результатов осмотра в журнале</w:t>
      </w:r>
      <w:r w:rsidR="008C70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70EC" w:rsidRPr="008C70EC">
        <w:rPr>
          <w:rFonts w:ascii="Times New Roman" w:hAnsi="Times New Roman"/>
          <w:bCs/>
          <w:sz w:val="24"/>
          <w:szCs w:val="24"/>
        </w:rPr>
        <w:t xml:space="preserve">учёта и технического обслуживания </w:t>
      </w:r>
      <w:r w:rsidR="008C70EC">
        <w:rPr>
          <w:rFonts w:ascii="Times New Roman" w:hAnsi="Times New Roman"/>
          <w:bCs/>
          <w:sz w:val="24"/>
          <w:szCs w:val="24"/>
        </w:rPr>
        <w:t xml:space="preserve"> (осмотра) </w:t>
      </w:r>
      <w:r w:rsidR="008C70EC" w:rsidRPr="008C70EC">
        <w:rPr>
          <w:rFonts w:ascii="Times New Roman" w:hAnsi="Times New Roman"/>
          <w:bCs/>
          <w:sz w:val="24"/>
          <w:szCs w:val="24"/>
        </w:rPr>
        <w:t>первичных  средств пожаротушения</w:t>
      </w:r>
      <w:r w:rsidRPr="008C70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1.6.Выявленные при регулярных осмотрах неисправности средств пожаротушения должны устраняться в кратчайшие сроки.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1.7.Неисправные огнетушители (сорвана пломба, недостаточное количество огнетушащего средства или оно отсутствует, отсутствие или недостаточное количество рабочего газа в пусковом баллоне, повреждение предохранительного клапана и т.п.) должны быть немедленно убраны из защищаемого помещения, от оборудования и установок и заменены исправными.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1.8.Первичные средства пожаротушения должны быть размещены в легкодоступных местах и не должны мешать при эвакуации людей из помещения.</w:t>
      </w:r>
      <w:r w:rsidRPr="005F6C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Подступы к местам размещения первичных средств пожаротушения должны быть постоянно свободными.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1.9. Использование пожарного инвентаря и других средств пожаротушения для хозяйственных, производственных и прочих нужд, не связанных с обучением членов добровольной пожарной дружины, тушением пожара и ликвидацией стихийных бедствий, категорически запрещается.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1.10. Снятие с эксплуатации и списание огнетушителей, пожарных рукавов и других средств пожаротушения, пришедших в негодность и отбракованных при испытании, производится специально назначенной комиссией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.Лица, виновные в нарушении настоящей инструкции, несут ответственность в установленном порядке.</w:t>
      </w:r>
    </w:p>
    <w:p w:rsidR="005F6CE6" w:rsidRPr="001254F7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Default="005F6CE6" w:rsidP="005F6C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ПОЖАРНЫЙ ИНВЕНТАРЬ И ИНСТРУМЕНТ.</w:t>
      </w:r>
    </w:p>
    <w:p w:rsidR="005F6CE6" w:rsidRPr="001254F7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ПЕСОК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Песок следует использовать для тушения загораний и небольших очагов пожаров горючих жидкостей и ограничения растекания их. Тушение песком производить набрасыванием его на горящую поверхность, чем достигается механическое воздействие на пламя и его частичная изоляция.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.1.2.Песок должен быть постоянно сухим, без комков и посторонних примесей. Весной и осенью песок необходимо перемешивать и удалять комки.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.1.3.Песок должен 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хранится</w:t>
      </w:r>
      <w:proofErr w:type="gram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металлических ящиках вместимостью 0,5; 1,0; 3,0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м3, укомплектованных совковой лопатой или большим совком. Конструкция ящика должна обеспечивать удобство извлечения песка и исключать попадания в него осадков. Для хранения песка допускается использовать металлические бочки, укороченные для удобства забора песка.</w:t>
      </w:r>
    </w:p>
    <w:p w:rsidR="005F6CE6" w:rsidRPr="001254F7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АСБЕСТОВОЕ ПОЛОТНО, ВОЙЛОК, КОШМА.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.2.1. Тушение небольших пожаров асбестовым полотном, войлоком, кошмой должно 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производится</w:t>
      </w:r>
      <w:proofErr w:type="gram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путем набрасывания полотна на горящую поверхность, изолируя ее от доступа воздуха.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.2.2. Для тушения пожаров используется асбестовое полотно размером не менее 1х1м, в местах применения и хранения легковоспламеняющихся и горючих жидкостей размеры полотен могут быть увеличены (1,2х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,5м, 2х2м)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.2.3. Асбестовые полотна могут быть использованы также для защиты ценного оборудования или материалов от действия огня при пожарах, для устройства экрана между очагом пожара и горючим материалом.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.2.4. Асбестовое полотно следует хранить 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свернутым</w:t>
      </w:r>
      <w:proofErr w:type="gram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закрытом металлическом ящике. Войлок и кошма перед укладкой должны быть просушены (для предупреждения загнивания) и очищены от пыли, пропитаны огнезащитным составом.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3.2.5. Проверка состояния и готовности асбестового полотна, войлока и кошмы должны 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производится</w:t>
      </w:r>
      <w:proofErr w:type="gram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реже 1 раза в 6 месяцев.</w:t>
      </w:r>
    </w:p>
    <w:p w:rsidR="005F6CE6" w:rsidRPr="001254F7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Pr="001254F7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51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ОБЩИЕ ТРЕБОВАНИЯ К 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ОГНЕТУШИТЕЛ</w:t>
      </w:r>
      <w:r w:rsidR="00D251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ЯМ И ИХ РАЗМЕЩЕНИЮ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.1. Эксплуатации и техническое обслуживание огнетушителей должны осуществляться в соответствии с паспортами заводов-изготовителей.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Огнетушители</w:t>
      </w:r>
      <w:proofErr w:type="gramEnd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допущенные к эксплуатации должны иметь: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учетные (инвентарные) номера по принятой на объекте системе нумерации;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пломбы на устройствах ручного пуска;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бирки и маркировочные надписи на корпусе, красную специальную окраску согласно государственным стандартам.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Огнетушители должны размещаться в легкодоступных и заметных местах, где исключено попадание на них прямых солнечных лучей и непосредственное воздействие отопительных и нагревательных приборов.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2.3.4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Ручные огнетушители должны размещаться методами: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навески на вертикальные конструкции на высоте не более 1,5 м от уровня пола до нижнего торца огнетушителя и на расстоянии до двери, достаточном для ее полного открывания;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установки в пожарные шкафы совместно с пожарными кранами, в специальные тумбы или на пожарные щиты и стенды.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Установка огнетушителей должна выполняться так, чтобы обеспечивалась возможность прочтения маркировочных надписей на корпусе, а также удобство оперативного использования.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Использованные огнетушители, а также огнетушители с сорванными пломбами необходимо незамедлительно направлять на перезарядку или проверку.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Огнетушители с неисправными узлами, с глубокими вмятинами и коррозией на корпусе с эксплуатации снимаются.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C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A6808"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="009A6808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A6808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9A6808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 установкой огнетушителей на объект необходимо произвести</w:t>
      </w:r>
      <w:proofErr w:type="gram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внешний осмотр с целью определения целостности корпуса, наличии бирки и маркировки с указанной датой последнего </w:t>
      </w:r>
      <w:proofErr w:type="spell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переосвидетельства</w:t>
      </w:r>
      <w:proofErr w:type="spell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(перезарядки), давления в корпусе (для </w:t>
      </w:r>
      <w:proofErr w:type="spellStart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закачных</w:t>
      </w:r>
      <w:proofErr w:type="spellEnd"/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), предохранительных устройств;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проверку крепления резьбовых соединений: накидной гайки, штуцера рукава, насадка распылителя, раструба и т.д.;</w:t>
      </w:r>
    </w:p>
    <w:p w:rsidR="009A6808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проверку рукава и насадка на отсутствие засорения.</w:t>
      </w:r>
    </w:p>
    <w:p w:rsidR="009A6808" w:rsidRDefault="009A6808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Периодически огнетушители необходимо очищать от пыли и грязи.</w:t>
      </w:r>
    </w:p>
    <w:p w:rsidR="005F6CE6" w:rsidRPr="001254F7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Pr="001254F7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2.4. 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Порошковые огнетушители</w:t>
      </w:r>
    </w:p>
    <w:p w:rsidR="00DE007B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2.4.1.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Порошковые огнетушители (ОП) предназначены для тушения пожаров твердых, жидких и </w:t>
      </w:r>
      <w:proofErr w:type="spellStart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газобразных</w:t>
      </w:r>
      <w:proofErr w:type="spellEnd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 </w:t>
      </w:r>
      <w:proofErr w:type="gramStart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зависимости от марки используемого огнетушащего порошка), а также электроустановок, находящихся под напряжением до </w:t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1000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Ручные порошковые огнетушители выпускаются с массами заряда 1,2,5,10 кг, передвижные - 50 и 100кг.</w:t>
      </w:r>
    </w:p>
    <w:p w:rsidR="00DE007B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2.4.2.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Огнегасительный</w:t>
      </w:r>
      <w:proofErr w:type="spellEnd"/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эффект порошкового огнетушителя заключается в механическом сбивании пламени и вытеснения кислорода из зоны горения.</w:t>
      </w:r>
    </w:p>
    <w:p w:rsidR="00DE007B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2.4.3.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тушении порошковыми огнетушителями загораний огонь ликвидируется как только зона горения будет окружена облаком порошка требуем концентрации, кроме того облако порошка обладает экранирующим свойством, что дает возможность подойти к горящему объекту на близкое расстояние.</w:t>
      </w:r>
    </w:p>
    <w:p w:rsidR="00DE007B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</w:t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приведения в действие ручных порошковых огнетушителей необходимо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E007B" w:rsidRPr="00DE007B" w:rsidRDefault="00DE007B" w:rsidP="00C91D7F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E007B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приблизиться с огнетушителем к очагу пожара (возгорания) на расстояние 2 – 3 метра; </w:t>
      </w:r>
    </w:p>
    <w:p w:rsidR="00DE007B" w:rsidRPr="00DE007B" w:rsidRDefault="00DE007B" w:rsidP="00C91D7F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E007B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выдернуть предохранительную чеку; </w:t>
      </w:r>
    </w:p>
    <w:p w:rsidR="00DE007B" w:rsidRPr="00DE007B" w:rsidRDefault="00DE007B" w:rsidP="00C91D7F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E007B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направить сопло огнетушителя на огонь; </w:t>
      </w:r>
    </w:p>
    <w:p w:rsidR="00DE007B" w:rsidRPr="00DE007B" w:rsidRDefault="00DE007B" w:rsidP="00C91D7F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E007B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нажать рычаг управления запорным клапаном; </w:t>
      </w:r>
    </w:p>
    <w:p w:rsidR="00DE007B" w:rsidRPr="00DE007B" w:rsidRDefault="00DE007B" w:rsidP="00C91D7F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E007B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по окончании тушения пожара (огня) отпустить рычаг (перекрыть подачу смеси); </w:t>
      </w:r>
    </w:p>
    <w:p w:rsidR="00DE007B" w:rsidRPr="00DE007B" w:rsidRDefault="00DE007B" w:rsidP="00C91D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07B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в случае обнаружения непотушенных очагов пламени, вновь нажать рычаг и дотушить возгорание.</w:t>
      </w:r>
    </w:p>
    <w:p w:rsidR="00DE007B" w:rsidRDefault="005F6CE6" w:rsidP="00DE00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Допускается многократное пользование и прерывистое действие.</w:t>
      </w:r>
    </w:p>
    <w:p w:rsidR="00DE007B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</w:t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допускается располагать огнетушители вблизи отопительных приборов, где температура может быть более 500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С, а также в местах с прямым воздействием солнечных лучей.</w:t>
      </w:r>
    </w:p>
    <w:p w:rsidR="005F6CE6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</w:t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зависимости от применяемой марки порошка и заряда пускового баллона проводить проверку, техническое освидетельствование и испытание следует в соответствии с заводским паспортом.</w:t>
      </w:r>
    </w:p>
    <w:p w:rsidR="00DE007B" w:rsidRPr="001254F7" w:rsidRDefault="00DE00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Pr="001254F7" w:rsidRDefault="00C91D7F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Внутренние пожарные краны.</w:t>
      </w:r>
    </w:p>
    <w:p w:rsidR="00C91D7F" w:rsidRDefault="00C91D7F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5.1.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Внутренние пожарные краны следует устанавливать на высоте 1,35м от пола. Они должны располагаться в легкодоступных местах - у входов, в вестибюлях, коридорах, проходах и т.д. При этом их расположение н</w:t>
      </w:r>
      <w:r w:rsidR="00BA1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должно мешать эвакуации людей и должно </w:t>
      </w:r>
      <w:r w:rsidR="00BA1385" w:rsidRPr="00BA1385">
        <w:rPr>
          <w:rFonts w:ascii="Times New Roman" w:eastAsia="Times New Roman" w:hAnsi="Times New Roman" w:cs="Times New Roman"/>
          <w:sz w:val="24"/>
          <w:szCs w:val="24"/>
        </w:rPr>
        <w:t>обеспечива</w:t>
      </w:r>
      <w:r w:rsidR="00BA1385" w:rsidRPr="00BA1385">
        <w:rPr>
          <w:rFonts w:ascii="Times New Roman" w:eastAsia="Times New Roman" w:hAnsi="Times New Roman"/>
          <w:sz w:val="24"/>
          <w:szCs w:val="24"/>
        </w:rPr>
        <w:t>ться</w:t>
      </w:r>
      <w:r w:rsidR="00BA1385" w:rsidRPr="00BA1385">
        <w:rPr>
          <w:rFonts w:ascii="Times New Roman" w:eastAsia="Times New Roman" w:hAnsi="Times New Roman" w:cs="Times New Roman"/>
          <w:sz w:val="24"/>
          <w:szCs w:val="24"/>
        </w:rPr>
        <w:t xml:space="preserve"> полное открывание дверец шкафов не менее чем на 90 градусов</w:t>
      </w:r>
      <w:r w:rsidR="00BA1385">
        <w:rPr>
          <w:rFonts w:ascii="Times New Roman" w:eastAsia="Times New Roman" w:hAnsi="Times New Roman"/>
          <w:sz w:val="24"/>
          <w:szCs w:val="24"/>
        </w:rPr>
        <w:t>.</w:t>
      </w:r>
    </w:p>
    <w:p w:rsidR="00C91D7F" w:rsidRDefault="00C91D7F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Каждый пожарный кран должен быть укомплектован пожарным рукавом одинакового с ним диаметра и стволом, а также рычагом для облегчения открывания вентиля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1D7F" w:rsidRDefault="00C91D7F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Пожарный рукав следует хранить сухим, сложенным в “гармошку” или двойную скрутку, присоединенным к крану и стволу и не реже одного раза в шесть месяцев перекатывать.</w:t>
      </w:r>
    </w:p>
    <w:p w:rsidR="00C91D7F" w:rsidRDefault="00C91D7F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5.1.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Пожарные краны должны размещаться во встроенных или навесных шкафчиках, имеющих отверстия для проветривания и приспособленных для опломбирования и визуального осмотра без их открывания.</w:t>
      </w:r>
    </w:p>
    <w:p w:rsidR="00C91D7F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устройстве шкафчиков следует учитывать возможность размещения в них двух огнетушителей.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C91D7F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5.1.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дверцах пожарных шкафчиков с внешней стороны должны быть указаны после буквенного индекса “ПК” порядковый номер крана и номер телеф</w:t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она для вызова пожарной охраны.</w:t>
      </w:r>
    </w:p>
    <w:p w:rsidR="00C91D7F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Внешнее оформление дверцы должно соответствовать требованиям действующих стандартов.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91D7F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C91D7F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5.1.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Проводить техническое обслуживание и проверять работоспособность пожарных кранов посредством пуска воды с регистрацией результатов проверки в специальном журнале необходимо не реже, чем через 6 месяцев.</w:t>
      </w:r>
      <w:r w:rsidRPr="005F6C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F6CE6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Пожарные краны должны постоянно находиться в исправном состоянии и быть доступными для использования.</w:t>
      </w:r>
    </w:p>
    <w:p w:rsidR="00C91D7F" w:rsidRPr="001254F7" w:rsidRDefault="00C91D7F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CE6" w:rsidRPr="001254F7" w:rsidRDefault="000D37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5F6CE6" w:rsidRPr="005F6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Наружное противопожарное водоснабжение.</w:t>
      </w:r>
    </w:p>
    <w:p w:rsidR="00C91D7F" w:rsidRDefault="000D37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2.6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.1. К наружному противопожарному водоснабжению относятся сеть трубопроводов по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ерритории объекта с гидрантами.</w:t>
      </w:r>
    </w:p>
    <w:p w:rsidR="000D377B" w:rsidRDefault="000D37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2.6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Проверка работоспособности пожарных гидрантов должна осуществляться лицами, ответственными за техническое состояние, совместно с пожарными частями, не реже двух раз в год (весной и осенью) с испытанием на давление и расход воды и составлением акта с записью в журнал контроля состояния системы пожарного водоснабжения.</w:t>
      </w:r>
    </w:p>
    <w:p w:rsidR="000D377B" w:rsidRDefault="000D37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2.6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Крышки люков колодцев подземных пожарных гидрантов должны быть очищены от грязи, льда и снега, в холодный период утеплены, а стояки освобождены от воды.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Крышки люков рекомендуется окрашивать в красный цвет,</w:t>
      </w:r>
    </w:p>
    <w:p w:rsidR="000D377B" w:rsidRDefault="000D377B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2.6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C28D7">
        <w:rPr>
          <w:rFonts w:ascii="Times New Roman" w:eastAsia="Times New Roman" w:hAnsi="Times New Roman" w:cs="Times New Roman"/>
          <w:color w:val="000000"/>
          <w:sz w:val="24"/>
          <w:szCs w:val="24"/>
        </w:rPr>
        <w:t>На объекте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 быть установлены указатели (объемные со светильником или плоские с применением светоотражающих покрытий) с нанесенными на них:</w:t>
      </w:r>
      <w:r w:rsidR="001C2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6CE6"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буквенным индексом ПГ, цифровыми значениями расстояния в м</w:t>
      </w:r>
      <w:r w:rsidR="001C28D7">
        <w:rPr>
          <w:rFonts w:ascii="Times New Roman" w:eastAsia="Times New Roman" w:hAnsi="Times New Roman" w:cs="Times New Roman"/>
          <w:color w:val="000000"/>
          <w:sz w:val="24"/>
          <w:szCs w:val="24"/>
        </w:rPr>
        <w:t>етрах от указателя до гидранта.</w:t>
      </w:r>
    </w:p>
    <w:p w:rsidR="005F6CE6" w:rsidRPr="001254F7" w:rsidRDefault="005F6CE6" w:rsidP="005F6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F6CE6" w:rsidRDefault="005F6CE6" w:rsidP="005F6CE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4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="004A677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Ответственный</w:t>
      </w:r>
      <w:proofErr w:type="gramEnd"/>
      <w:r w:rsidR="004A6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пожарную безопасность          ______________               Ф.И.О.</w:t>
      </w:r>
    </w:p>
    <w:p w:rsidR="004A6775" w:rsidRDefault="004A6775" w:rsidP="005F6CE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6775" w:rsidRPr="001254F7" w:rsidRDefault="004A6775" w:rsidP="005F6CE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инструкцией ознакомлен (а):</w:t>
      </w:r>
    </w:p>
    <w:sectPr w:rsidR="004A6775" w:rsidRPr="001254F7" w:rsidSect="000C7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B4269"/>
    <w:multiLevelType w:val="hybridMultilevel"/>
    <w:tmpl w:val="6D720728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CE6"/>
    <w:rsid w:val="000C730A"/>
    <w:rsid w:val="000D377B"/>
    <w:rsid w:val="001C28D7"/>
    <w:rsid w:val="004A6775"/>
    <w:rsid w:val="005F6CE6"/>
    <w:rsid w:val="0081360C"/>
    <w:rsid w:val="008C70EC"/>
    <w:rsid w:val="009A6808"/>
    <w:rsid w:val="00BA1385"/>
    <w:rsid w:val="00C91D7F"/>
    <w:rsid w:val="00D251FB"/>
    <w:rsid w:val="00DE007B"/>
    <w:rsid w:val="00E30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CE6"/>
    <w:pPr>
      <w:ind w:left="720"/>
      <w:contextualSpacing/>
    </w:pPr>
  </w:style>
  <w:style w:type="character" w:customStyle="1" w:styleId="apple-style-span">
    <w:name w:val="apple-style-span"/>
    <w:basedOn w:val="a0"/>
    <w:rsid w:val="00DE00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администрации г.Бузулука</Company>
  <LinksUpToDate>false</LinksUpToDate>
  <CharactersWithSpaces>10554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Gorbonos</dc:creator>
  <cp:keywords/>
  <dc:description/>
  <cp:lastModifiedBy>Gorbonos</cp:lastModifiedBy>
  <cp:revision>5</cp:revision>
  <dcterms:created xsi:type="dcterms:W3CDTF">2015-02-27T10:45:00Z</dcterms:created>
  <dcterms:modified xsi:type="dcterms:W3CDTF">2015-03-03T05:08:00Z</dcterms:modified>
</cp:coreProperties>
</file>